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E72" w:rsidRPr="00E960BB" w:rsidRDefault="007F6E72" w:rsidP="007F6E72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7F6E72" w:rsidRPr="009C54AE" w:rsidRDefault="007F6E72" w:rsidP="007F6E7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F6E72" w:rsidRPr="009C54AE" w:rsidRDefault="007F6E72" w:rsidP="007F6E7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83EF3">
        <w:rPr>
          <w:rFonts w:ascii="Corbel" w:hAnsi="Corbel"/>
          <w:i/>
          <w:smallCaps/>
          <w:sz w:val="24"/>
          <w:szCs w:val="24"/>
        </w:rPr>
        <w:t>202</w:t>
      </w:r>
      <w:r w:rsidR="00EE120D">
        <w:rPr>
          <w:rFonts w:ascii="Corbel" w:hAnsi="Corbel"/>
          <w:i/>
          <w:smallCaps/>
          <w:sz w:val="24"/>
          <w:szCs w:val="24"/>
        </w:rPr>
        <w:t>1</w:t>
      </w:r>
      <w:r w:rsidR="00383EF3">
        <w:rPr>
          <w:rFonts w:ascii="Corbel" w:hAnsi="Corbel"/>
          <w:i/>
          <w:smallCaps/>
          <w:sz w:val="24"/>
          <w:szCs w:val="24"/>
        </w:rPr>
        <w:t>-202</w:t>
      </w:r>
      <w:r w:rsidR="00EE120D">
        <w:rPr>
          <w:rFonts w:ascii="Corbel" w:hAnsi="Corbel"/>
          <w:i/>
          <w:smallCaps/>
          <w:sz w:val="24"/>
          <w:szCs w:val="24"/>
        </w:rPr>
        <w:t>4</w:t>
      </w:r>
    </w:p>
    <w:p w:rsidR="007F6E72" w:rsidRDefault="007F6E72" w:rsidP="007F6E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7F6E72" w:rsidRPr="00EA4832" w:rsidRDefault="007F6E72" w:rsidP="007F6E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83EF3">
        <w:rPr>
          <w:rFonts w:ascii="Corbel" w:hAnsi="Corbel"/>
          <w:sz w:val="20"/>
          <w:szCs w:val="20"/>
        </w:rPr>
        <w:t>202</w:t>
      </w:r>
      <w:r w:rsidR="00EE120D">
        <w:rPr>
          <w:rFonts w:ascii="Corbel" w:hAnsi="Corbel"/>
          <w:sz w:val="20"/>
          <w:szCs w:val="20"/>
        </w:rPr>
        <w:t>1</w:t>
      </w:r>
      <w:r w:rsidR="00383EF3">
        <w:rPr>
          <w:rFonts w:ascii="Corbel" w:hAnsi="Corbel"/>
          <w:sz w:val="20"/>
          <w:szCs w:val="20"/>
        </w:rPr>
        <w:t>/202</w:t>
      </w:r>
      <w:r w:rsidR="00EE120D">
        <w:rPr>
          <w:rFonts w:ascii="Corbel" w:hAnsi="Corbel"/>
          <w:sz w:val="20"/>
          <w:szCs w:val="20"/>
        </w:rPr>
        <w:t>2</w:t>
      </w:r>
    </w:p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7F6E72" w:rsidRPr="009C54AE" w:rsidRDefault="00702008" w:rsidP="001F6E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1F6E01">
              <w:rPr>
                <w:rFonts w:ascii="Corbel" w:hAnsi="Corbel"/>
                <w:b w:val="0"/>
                <w:sz w:val="24"/>
                <w:szCs w:val="24"/>
              </w:rPr>
              <w:t>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F6E72" w:rsidRPr="009C54AE" w:rsidRDefault="0070200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1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F6E72" w:rsidRPr="009C54AE" w:rsidRDefault="00FD011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226F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F6E72" w:rsidRPr="009C54AE" w:rsidRDefault="007F6E72" w:rsidP="007F6E7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6E72" w:rsidRPr="009C54AE" w:rsidTr="001443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2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6E72" w:rsidRPr="009C54AE" w:rsidTr="001443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F6E72" w:rsidRPr="009C54AE" w:rsidRDefault="007F6E72" w:rsidP="007F6E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F6E72" w:rsidRPr="009C54AE" w:rsidRDefault="007F6E72" w:rsidP="007F6E7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F6E72" w:rsidRPr="00DA4EBE" w:rsidRDefault="008462E3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7F6E72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7F6E72" w:rsidRPr="009C54AE" w:rsidRDefault="007F6E72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F6E72" w:rsidRPr="009C54AE" w:rsidTr="0014439E">
        <w:tc>
          <w:tcPr>
            <w:tcW w:w="9670" w:type="dxa"/>
          </w:tcPr>
          <w:p w:rsidR="007F6E72" w:rsidRPr="009C54AE" w:rsidRDefault="007F6E72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relacjami interpersonalnymi i procesem komunikowania się, pozytywna motywacja do pogłębi</w:t>
            </w:r>
            <w:r w:rsidR="00EA57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ania swojej wiedzy i umiejętności w zakresie komunikowania się i asertywności.</w:t>
            </w:r>
          </w:p>
        </w:tc>
      </w:tr>
    </w:tbl>
    <w:p w:rsidR="007F6E72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:rsidR="007F6E72" w:rsidRDefault="007F6E72" w:rsidP="007F6E7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7F6E72" w:rsidRPr="009C54AE" w:rsidRDefault="007F6E72" w:rsidP="007F6E7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 xml:space="preserve">psychospołecznymi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uwarunkowaniami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>procesu porozumiewania się</w:t>
            </w:r>
          </w:p>
        </w:tc>
      </w:tr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komunikowania się werbalnego</w:t>
            </w:r>
          </w:p>
        </w:tc>
      </w:tr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postaw asertywnych i umiejętności rozwiązywania konfliktów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F6E72" w:rsidRPr="009C54AE" w:rsidRDefault="007F6E72" w:rsidP="007F6E7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F6E72" w:rsidRPr="009C54AE" w:rsidTr="0014439E">
        <w:tc>
          <w:tcPr>
            <w:tcW w:w="1681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7F6E72" w:rsidRDefault="007F6E72" w:rsidP="003636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363679" w:rsidRPr="009C54AE" w:rsidRDefault="00363679" w:rsidP="003636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F6E72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proces komunikowania się interpersonalnego, jego uwarunkowania, prawidłowości i zakłócenia</w:t>
            </w:r>
          </w:p>
        </w:tc>
        <w:tc>
          <w:tcPr>
            <w:tcW w:w="1865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ymieni i scharakteryzuje komponenty postawy asertywnej oraz strategie rozwiązywania konfliktów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D6732">
              <w:rPr>
                <w:rFonts w:ascii="Corbel" w:hAnsi="Corbel"/>
                <w:b w:val="0"/>
                <w:smallCaps w:val="0"/>
                <w:szCs w:val="24"/>
              </w:rPr>
              <w:t>ceni własne strategie komunikowania się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i wskaże mocne i słabe strony postaw asertywnych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aproponuje konstruktywne rozwiązania konfliktów interpersonalnych 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F6E72" w:rsidRDefault="00EF540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i oceni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konieczność rozwoju kompetencji komunikacyjnych</w:t>
            </w:r>
            <w:r w:rsidR="00821F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F6E72" w:rsidRPr="009C54AE" w:rsidRDefault="007F6E72" w:rsidP="007F6E7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F6E72" w:rsidRPr="009C54AE" w:rsidRDefault="007F6E72" w:rsidP="007F6E7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F6E72" w:rsidRPr="009C54AE" w:rsidRDefault="007F6E72" w:rsidP="007F6E7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:rsidTr="0014439E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komunikacji interpersonalnej i społecznej. Podstawowe modele procesu komunikowania się.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Cechy komunikacji.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Komponenty kompetencji komunikacyjnej. Znaczenie kanału komunikacyjnego. Szum informacyjny.</w:t>
            </w:r>
            <w:r w:rsidR="00C23F83">
              <w:rPr>
                <w:rFonts w:ascii="Corbel" w:hAnsi="Corbel"/>
                <w:sz w:val="24"/>
                <w:szCs w:val="24"/>
              </w:rPr>
              <w:t xml:space="preserve"> Przekaz jednokierunkowy i dwukierunkowy.</w:t>
            </w:r>
          </w:p>
        </w:tc>
      </w:tr>
      <w:tr w:rsidR="007F6E72" w:rsidRPr="009C54AE" w:rsidTr="0014439E">
        <w:tc>
          <w:tcPr>
            <w:tcW w:w="9520" w:type="dxa"/>
          </w:tcPr>
          <w:p w:rsidR="00CC09DE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międzykulturowa i międzynarodowa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. Kody kultury. 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niewerbalna – funkcje komunikatów niewerbalnych, formy komunikacji niewerbalnej. </w:t>
            </w:r>
          </w:p>
        </w:tc>
      </w:tr>
      <w:tr w:rsidR="00CC09DE" w:rsidRPr="009C54AE" w:rsidTr="0014439E">
        <w:tc>
          <w:tcPr>
            <w:tcW w:w="9520" w:type="dxa"/>
          </w:tcPr>
          <w:p w:rsidR="00CC09D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słuchanie i parafraza </w:t>
            </w:r>
            <w:r w:rsidR="00C23F83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23F83">
              <w:rPr>
                <w:rFonts w:ascii="Corbel" w:hAnsi="Corbel"/>
                <w:sz w:val="24"/>
                <w:szCs w:val="24"/>
              </w:rPr>
              <w:t>wyrażanie zrozumienia w procesie porozumiewania się.</w:t>
            </w:r>
          </w:p>
        </w:tc>
      </w:tr>
      <w:tr w:rsidR="00CC09DE" w:rsidRPr="009C54AE" w:rsidTr="0014439E">
        <w:tc>
          <w:tcPr>
            <w:tcW w:w="9520" w:type="dxa"/>
          </w:tcPr>
          <w:p w:rsidR="00CC09D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Asertywność  i jej cechy. Obszary asertywność – mapa asertywności. Własne terytorium psychologiczne. Komunikat typu ja. 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interpersonalne i strategie ich rozwiązywania.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Klimat dobrego porozumiewania się (model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Gibba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Gry psychologiczne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psychomanipulacje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</w:t>
      </w:r>
      <w:r w:rsidR="00DA3DF3">
        <w:rPr>
          <w:rFonts w:ascii="Corbel" w:hAnsi="Corbel"/>
          <w:b w:val="0"/>
          <w:smallCaps w:val="0"/>
          <w:szCs w:val="24"/>
        </w:rPr>
        <w:t xml:space="preserve"> elementy psychodramy, </w:t>
      </w:r>
      <w:r>
        <w:rPr>
          <w:rFonts w:ascii="Corbel" w:hAnsi="Corbel"/>
          <w:b w:val="0"/>
          <w:smallCaps w:val="0"/>
          <w:szCs w:val="24"/>
        </w:rPr>
        <w:t>dyskusja, referat</w:t>
      </w:r>
    </w:p>
    <w:p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6E72" w:rsidRPr="009C54AE" w:rsidTr="00DA3DF3">
        <w:tc>
          <w:tcPr>
            <w:tcW w:w="1962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7F6E72" w:rsidRPr="001B4FA8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referat</w:t>
            </w:r>
          </w:p>
        </w:tc>
        <w:tc>
          <w:tcPr>
            <w:tcW w:w="2117" w:type="dxa"/>
          </w:tcPr>
          <w:p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  <w:r w:rsidR="00DA3DF3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F6E72" w:rsidRPr="009C54AE" w:rsidTr="0014439E">
        <w:tc>
          <w:tcPr>
            <w:tcW w:w="9670" w:type="dxa"/>
          </w:tcPr>
          <w:p w:rsidR="007F6E72" w:rsidRPr="009C54A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zaliczyć kolokwium, student musi uzyskać 50% prawidłowych odpowiedzi. Do końcowej oceny zalicza się także oceny z bieżącego sprawdzania wiadomości oraz ocenę za przygotowanie referatu.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F6E72" w:rsidRPr="009C54AE" w:rsidTr="0014439E">
        <w:tc>
          <w:tcPr>
            <w:tcW w:w="4962" w:type="dxa"/>
            <w:vAlign w:val="center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D53F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D53FA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6E72" w:rsidRPr="009C54AE" w:rsidTr="0014439E">
        <w:trPr>
          <w:trHeight w:val="397"/>
        </w:trPr>
        <w:tc>
          <w:tcPr>
            <w:tcW w:w="3544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6E72" w:rsidRPr="009C54AE" w:rsidTr="0014439E">
        <w:trPr>
          <w:trHeight w:val="397"/>
        </w:trPr>
        <w:tc>
          <w:tcPr>
            <w:tcW w:w="3544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6E72" w:rsidRPr="009C54AE" w:rsidTr="0014439E">
        <w:trPr>
          <w:trHeight w:val="397"/>
        </w:trPr>
        <w:tc>
          <w:tcPr>
            <w:tcW w:w="7513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F6E72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Adler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B., Rosenfeld, L.B.,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Proktor</w:t>
            </w:r>
            <w:proofErr w:type="spellEnd"/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F. (2006). Relacje interpersonalne. Proces porozumiewania się. Poznań: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A6099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(2012). Stanowczo</w:t>
            </w:r>
            <w:r w:rsidR="00B001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łagodnie, bez lęku. Warszawa: Wyd. W.A.B.</w:t>
            </w:r>
          </w:p>
          <w:p w:rsidR="00B001EF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(1993). Trening asertywności: scenariusz i wykłady.</w:t>
            </w:r>
          </w:p>
          <w:p w:rsidR="00B001EF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Instytut Psychologii zdrowia PTP.</w:t>
            </w:r>
          </w:p>
          <w:p w:rsidR="00B001EF" w:rsidRPr="009C54AE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Witkowski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Chełpa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(2004). 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konfliktów. Warszawa: Biblioteka Moderatora.</w:t>
            </w:r>
          </w:p>
        </w:tc>
      </w:tr>
      <w:tr w:rsidR="007F6E72" w:rsidRPr="009C54AE" w:rsidTr="0014439E">
        <w:trPr>
          <w:trHeight w:val="397"/>
        </w:trPr>
        <w:tc>
          <w:tcPr>
            <w:tcW w:w="7513" w:type="dxa"/>
          </w:tcPr>
          <w:p w:rsidR="007F6E72" w:rsidRPr="003A356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="0002360B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Leathers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(2007). Komunikacja niewerbalna. Zasady i zastosowanie. Warszawa: PWN.</w:t>
            </w:r>
          </w:p>
          <w:p w:rsidR="003B035F" w:rsidRDefault="002D5EEF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00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McKay, M.,  Davis M., Fanning, P. (2007)</w:t>
            </w:r>
            <w:r w:rsidR="0002360B" w:rsidRPr="0070200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="0002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Sztuka skutecznego porozumiewania się. Gdańsk: GWP.</w:t>
            </w:r>
          </w:p>
          <w:p w:rsidR="007F6E72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Stewart, J. (2019). Mosty zamiast murów. Podręcznik komunikacji interpersonalnej. Warszawa: PWN.</w:t>
            </w:r>
          </w:p>
          <w:p w:rsidR="00FF7EAE" w:rsidRPr="003A356E" w:rsidRDefault="00FF7EAE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Witkowski, T. (2013).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Psychomanipulacje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Biblioteka Moderatora.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F6E72" w:rsidRDefault="007F6E72" w:rsidP="007F6E72"/>
    <w:p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B33" w:rsidRDefault="00656B33" w:rsidP="007F6E72">
      <w:pPr>
        <w:spacing w:after="0" w:line="240" w:lineRule="auto"/>
      </w:pPr>
      <w:r>
        <w:separator/>
      </w:r>
    </w:p>
  </w:endnote>
  <w:endnote w:type="continuationSeparator" w:id="0">
    <w:p w:rsidR="00656B33" w:rsidRDefault="00656B33" w:rsidP="007F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B33" w:rsidRDefault="00656B33" w:rsidP="007F6E72">
      <w:pPr>
        <w:spacing w:after="0" w:line="240" w:lineRule="auto"/>
      </w:pPr>
      <w:r>
        <w:separator/>
      </w:r>
    </w:p>
  </w:footnote>
  <w:footnote w:type="continuationSeparator" w:id="0">
    <w:p w:rsidR="00656B33" w:rsidRDefault="00656B33" w:rsidP="007F6E72">
      <w:pPr>
        <w:spacing w:after="0" w:line="240" w:lineRule="auto"/>
      </w:pPr>
      <w:r>
        <w:continuationSeparator/>
      </w:r>
    </w:p>
  </w:footnote>
  <w:footnote w:id="1">
    <w:p w:rsidR="007F6E72" w:rsidRDefault="007F6E72" w:rsidP="007F6E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E72"/>
    <w:rsid w:val="0002360B"/>
    <w:rsid w:val="00034ACE"/>
    <w:rsid w:val="00087BF7"/>
    <w:rsid w:val="00133C92"/>
    <w:rsid w:val="001F6E01"/>
    <w:rsid w:val="0021485E"/>
    <w:rsid w:val="00226FF9"/>
    <w:rsid w:val="002973A4"/>
    <w:rsid w:val="002D5EEF"/>
    <w:rsid w:val="002E09B8"/>
    <w:rsid w:val="00363679"/>
    <w:rsid w:val="00383EF3"/>
    <w:rsid w:val="003A47A0"/>
    <w:rsid w:val="00417F5A"/>
    <w:rsid w:val="00423BCA"/>
    <w:rsid w:val="004B6BE0"/>
    <w:rsid w:val="00576AC4"/>
    <w:rsid w:val="0059714D"/>
    <w:rsid w:val="005D6732"/>
    <w:rsid w:val="00602585"/>
    <w:rsid w:val="00656B33"/>
    <w:rsid w:val="00684FCB"/>
    <w:rsid w:val="00702008"/>
    <w:rsid w:val="007F6E72"/>
    <w:rsid w:val="00821FAC"/>
    <w:rsid w:val="008462E3"/>
    <w:rsid w:val="009B70B7"/>
    <w:rsid w:val="00B001EF"/>
    <w:rsid w:val="00BA1E4D"/>
    <w:rsid w:val="00BD53FA"/>
    <w:rsid w:val="00C23F83"/>
    <w:rsid w:val="00C27962"/>
    <w:rsid w:val="00C33535"/>
    <w:rsid w:val="00CC09DE"/>
    <w:rsid w:val="00CE71BA"/>
    <w:rsid w:val="00D831EB"/>
    <w:rsid w:val="00DA3DF3"/>
    <w:rsid w:val="00DA6099"/>
    <w:rsid w:val="00E97DA0"/>
    <w:rsid w:val="00EA57A9"/>
    <w:rsid w:val="00EE120D"/>
    <w:rsid w:val="00EF5408"/>
    <w:rsid w:val="00FD0114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6E72"/>
    <w:rPr>
      <w:vertAlign w:val="superscript"/>
    </w:rPr>
  </w:style>
  <w:style w:type="paragraph" w:customStyle="1" w:styleId="Punktygwne">
    <w:name w:val="Punkty główne"/>
    <w:basedOn w:val="Normalny"/>
    <w:rsid w:val="007F6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6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6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6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6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6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6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6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E7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FF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6E72"/>
    <w:rPr>
      <w:vertAlign w:val="superscript"/>
    </w:rPr>
  </w:style>
  <w:style w:type="paragraph" w:customStyle="1" w:styleId="Punktygwne">
    <w:name w:val="Punkty główne"/>
    <w:basedOn w:val="Normalny"/>
    <w:rsid w:val="007F6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6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6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6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6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6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6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6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E7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FF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834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2020-10-13T08:12:00Z</cp:lastPrinted>
  <dcterms:created xsi:type="dcterms:W3CDTF">2019-11-20T16:41:00Z</dcterms:created>
  <dcterms:modified xsi:type="dcterms:W3CDTF">2021-09-24T10:36:00Z</dcterms:modified>
</cp:coreProperties>
</file>